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b w:val="0"/>
          <w:bCs w:val="0"/>
          <w:shd w:val="clear" w:fill="FFFFFF"/>
        </w:rPr>
        <w:t>杭州市2021-2024年房屋征收补偿评估中介服务机构名录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333333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信息来源：市规划和自然资源局 发布日期：2021-04-01 14:31 浏览次数： 120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 w:firstLine="420"/>
        <w:jc w:val="center"/>
        <w:rPr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22"/>
          <w:szCs w:val="22"/>
          <w:shd w:val="clear" w:fill="FFFFFF"/>
        </w:rPr>
        <w:t>（同一资质等级按企业字号笔画为序）</w:t>
      </w:r>
    </w:p>
    <w:tbl>
      <w:tblPr>
        <w:tblW w:w="8655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108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6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评估机构名称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资质等级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杭州天平房地产评估有限公司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杭州中立房地产土地评估规划咨询有限公司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浙江天启房地产土地评估规划咨询有限公司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浙江中联耀信房地产估价有限公司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杭州中意房地产评估咨询有限公司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浙江中衡房地产土地资产评估咨询有限公司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杭州正大房地产评估有限公司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杭州永正房地产土地资产评估有限公司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杭州正恒房地产土地评估有限公司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杭州汇鑫房地产土地评估有限公司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杭州华正房地产估价咨询有限公司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浙江众诚房地产评估事务所有限公司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浙江至诚运通房地产土地资产评估有限公司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浙江利达土地房地产评估咨询有限公司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浙江坤元房地产土地估价有限公司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国众联资产评估土地房地产评估有限公司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2" w:beforeAutospacing="0" w:after="0" w:afterAutospacing="0" w:line="420" w:lineRule="atLeast"/>
        <w:ind w:left="0" w:right="0"/>
        <w:rPr>
          <w:color w:val="333333"/>
          <w:sz w:val="22"/>
          <w:szCs w:val="22"/>
        </w:rPr>
      </w:pPr>
    </w:p>
    <w:tbl>
      <w:tblPr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108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浙江国仲盈信房地产土地资产评估咨询有限公司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浙江国信房地产土地估价咨询有限公司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建银（浙江）房地产土地资产评估有限公司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浙江恒信房地产土地评估有限公司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浙江省值房地产土地资产评估有限公司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浙江恒基房地产土地资产评估有限公司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杭州厦信房地产咨询评估有限公司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浙江博南土地房地产评估规划有限公司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杭州登鑫房地产估价有限公司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浙江永信房地产估价有限公司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浙江伟业房地产估价有限公司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杭州信达房地产评估有限公司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杭州鼎信房地产评估测绘咨询有限公司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6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杭州誉和房地产评估咨询有限公司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92391"/>
    <w:rsid w:val="1E6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paragraph" w:customStyle="1" w:styleId="8">
    <w:name w:val="con-title"/>
    <w:basedOn w:val="1"/>
    <w:uiPriority w:val="0"/>
    <w:pPr>
      <w:pBdr>
        <w:bottom w:val="single" w:color="DBDBDB" w:sz="12" w:space="7"/>
      </w:pBdr>
      <w:spacing w:line="750" w:lineRule="atLeast"/>
      <w:jc w:val="center"/>
    </w:pPr>
    <w:rPr>
      <w:color w:val="1C5BB8"/>
      <w:kern w:val="0"/>
      <w:sz w:val="37"/>
      <w:szCs w:val="37"/>
      <w:lang w:val="en-US" w:eastAsia="zh-CN" w:bidi="ar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2021-10-28T01:53:00Z</dcterms:created>
  <dc:creator>Administrator</dc:creator>
  <cp:lastModifiedBy>Administrator</cp:lastModifiedBy>
  <dcterms:modified xsi:type="dcterms:W3CDTF">2021-10-28T01:54:12Z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480604C270EE4F6F9FADEEDB63D7C24E</vt:lpwstr>
  </property>
</Properties>
</file>